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433" w:rsidRPr="0072094C" w:rsidRDefault="00926433" w:rsidP="006D1BD8">
      <w:pPr>
        <w:pStyle w:val="Heading1"/>
        <w:ind w:right="260"/>
        <w:jc w:val="both"/>
        <w:rPr>
          <w:rFonts w:ascii="Calibri" w:hAnsi="Calibri"/>
          <w:sz w:val="28"/>
          <w:szCs w:val="28"/>
        </w:rPr>
      </w:pPr>
      <w:bookmarkStart w:id="0" w:name="_Toc141686114"/>
      <w:r w:rsidRPr="0072094C">
        <w:rPr>
          <w:rFonts w:ascii="Calibri" w:hAnsi="Calibri"/>
          <w:sz w:val="28"/>
          <w:szCs w:val="28"/>
        </w:rPr>
        <w:t>SWOT ANALYSIS</w:t>
      </w:r>
      <w:bookmarkEnd w:id="0"/>
      <w:r w:rsidR="00BC5AC5">
        <w:rPr>
          <w:rFonts w:ascii="Calibri" w:hAnsi="Calibri"/>
          <w:sz w:val="28"/>
          <w:szCs w:val="28"/>
        </w:rPr>
        <w:t xml:space="preserve"> TEMPLATE </w:t>
      </w:r>
    </w:p>
    <w:p w:rsidR="006D1BD8" w:rsidRDefault="006D1BD8" w:rsidP="006D1BD8">
      <w:pPr>
        <w:jc w:val="both"/>
        <w:rPr>
          <w:rFonts w:ascii="Arial" w:hAnsi="Arial" w:cs="Arial"/>
          <w:b/>
          <w:sz w:val="20"/>
          <w:szCs w:val="20"/>
        </w:rPr>
      </w:pP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Prior to undertaking any planning, it is important to understand your club’s current position. An effective way to do this is to undertake a SWOT analysis.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The acronym SWOT stands for Strengths, Weaknesses (Internal), Opportunities and Threats (External). Strengths and Weaknesses refer to the internal environment; the things that your club does well and areas for improvement. Opportunities and Threats refer to the external environment; or things happening outside the club that affect your operations and success.</w:t>
      </w:r>
    </w:p>
    <w:p w:rsidR="006D1BD8" w:rsidRDefault="006D1BD8" w:rsidP="006D1BD8">
      <w:pPr>
        <w:tabs>
          <w:tab w:val="left" w:pos="8100"/>
          <w:tab w:val="left" w:pos="8280"/>
        </w:tabs>
        <w:spacing w:after="60"/>
        <w:ind w:right="260"/>
        <w:jc w:val="both"/>
        <w:rPr>
          <w:rFonts w:ascii="Calibri" w:hAnsi="Calibri" w:cs="Arial"/>
          <w:sz w:val="22"/>
          <w:szCs w:val="22"/>
        </w:rPr>
      </w:pPr>
    </w:p>
    <w:p w:rsidR="006D1BD8" w:rsidRPr="006D1BD8" w:rsidRDefault="006D1BD8" w:rsidP="006D1BD8">
      <w:pPr>
        <w:tabs>
          <w:tab w:val="left" w:pos="8100"/>
          <w:tab w:val="left" w:pos="8280"/>
        </w:tabs>
        <w:spacing w:after="60"/>
        <w:ind w:right="260"/>
        <w:jc w:val="both"/>
        <w:rPr>
          <w:rFonts w:ascii="Calibri" w:hAnsi="Calibri" w:cs="Arial"/>
          <w:b/>
          <w:sz w:val="22"/>
          <w:szCs w:val="22"/>
        </w:rPr>
      </w:pPr>
      <w:r w:rsidRPr="006D1BD8">
        <w:rPr>
          <w:rFonts w:ascii="Calibri" w:hAnsi="Calibri" w:cs="Arial"/>
          <w:b/>
          <w:sz w:val="22"/>
          <w:szCs w:val="22"/>
        </w:rPr>
        <w:t>SWOT Analysis Example</w:t>
      </w:r>
    </w:p>
    <w:p w:rsid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Brainstorming the SWOT analysis at a committee meeting can be a good way to get key information and ideas.</w:t>
      </w:r>
    </w:p>
    <w:p w:rsidR="006D1BD8" w:rsidRPr="006D1BD8" w:rsidRDefault="006D1BD8" w:rsidP="006D1BD8">
      <w:pPr>
        <w:tabs>
          <w:tab w:val="left" w:pos="8100"/>
          <w:tab w:val="left" w:pos="8280"/>
        </w:tabs>
        <w:spacing w:after="60"/>
        <w:ind w:right="260"/>
        <w:jc w:val="both"/>
        <w:rPr>
          <w:rFonts w:ascii="Calibri" w:hAnsi="Calibri" w:cs="Arial"/>
          <w:sz w:val="22"/>
          <w:szCs w:val="2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2852"/>
        <w:gridCol w:w="3050"/>
      </w:tblGrid>
      <w:tr w:rsidR="006D1BD8" w:rsidRPr="006D1BD8" w:rsidTr="00C25CA4">
        <w:tblPrEx>
          <w:tblCellMar>
            <w:top w:w="0" w:type="dxa"/>
            <w:bottom w:w="0" w:type="dxa"/>
          </w:tblCellMar>
        </w:tblPrEx>
        <w:trPr>
          <w:trHeight w:val="1705"/>
        </w:trPr>
        <w:tc>
          <w:tcPr>
            <w:tcW w:w="2604" w:type="dxa"/>
            <w:tcBorders>
              <w:top w:val="nil"/>
              <w:left w:val="nil"/>
              <w:bottom w:val="nil"/>
            </w:tcBorders>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Internal Factors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(Things about your club)</w:t>
            </w:r>
          </w:p>
        </w:tc>
        <w:tc>
          <w:tcPr>
            <w:tcW w:w="2852" w:type="dxa"/>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br/>
              <w:t>STRENGTHS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Strong financial base</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Skilled &amp; enthusiastic volunteers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Good facilities and equipment</w:t>
            </w:r>
          </w:p>
        </w:tc>
        <w:tc>
          <w:tcPr>
            <w:tcW w:w="3050" w:type="dxa"/>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br/>
              <w:t>WEAKNESSES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Decreasing demand</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Lack of support from local sponsors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Committee is overworked</w:t>
            </w:r>
          </w:p>
        </w:tc>
      </w:tr>
      <w:tr w:rsidR="006D1BD8" w:rsidRPr="006D1BD8" w:rsidTr="00C25CA4">
        <w:tblPrEx>
          <w:tblCellMar>
            <w:top w:w="0" w:type="dxa"/>
            <w:bottom w:w="0" w:type="dxa"/>
          </w:tblCellMar>
        </w:tblPrEx>
        <w:trPr>
          <w:trHeight w:val="2923"/>
        </w:trPr>
        <w:tc>
          <w:tcPr>
            <w:tcW w:w="2604" w:type="dxa"/>
            <w:tcBorders>
              <w:top w:val="nil"/>
              <w:left w:val="nil"/>
              <w:bottom w:val="nil"/>
            </w:tcBorders>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External Factors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(Things outside of your club)</w:t>
            </w:r>
          </w:p>
        </w:tc>
        <w:tc>
          <w:tcPr>
            <w:tcW w:w="2852" w:type="dxa"/>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br/>
              <w:t>OPPORTUNITIES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Altering sport slightly to appeal to a different group of people (e.g.: golf croquet, 20-20 cricket)</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Local organisations looking to sponsor sport/recreation</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Kindergarten or school near to club facilities is experiencing growth</w:t>
            </w:r>
          </w:p>
        </w:tc>
        <w:tc>
          <w:tcPr>
            <w:tcW w:w="3050" w:type="dxa"/>
          </w:tcPr>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THREATS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br/>
              <w:t>Other leisure activities such as video games, movies, part-time work</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Time issues: people being too busy to volunteer</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Lack of public knowledge of your product</w:t>
            </w:r>
          </w:p>
        </w:tc>
      </w:tr>
    </w:tbl>
    <w:p w:rsidR="006D1BD8" w:rsidRPr="006D1BD8" w:rsidRDefault="006D1BD8" w:rsidP="006D1BD8">
      <w:pPr>
        <w:tabs>
          <w:tab w:val="left" w:pos="8100"/>
          <w:tab w:val="left" w:pos="8280"/>
        </w:tabs>
        <w:spacing w:after="60"/>
        <w:ind w:right="260"/>
        <w:jc w:val="both"/>
        <w:rPr>
          <w:rFonts w:ascii="Calibri" w:hAnsi="Calibri" w:cs="Arial"/>
          <w:b/>
          <w:sz w:val="22"/>
          <w:szCs w:val="22"/>
        </w:rPr>
      </w:pPr>
      <w:r w:rsidRPr="006D1BD8">
        <w:rPr>
          <w:rFonts w:ascii="Calibri" w:hAnsi="Calibri" w:cs="Arial"/>
          <w:sz w:val="22"/>
          <w:szCs w:val="22"/>
        </w:rPr>
        <w:br/>
      </w:r>
      <w:r w:rsidRPr="006D1BD8">
        <w:rPr>
          <w:rFonts w:ascii="Calibri" w:hAnsi="Calibri" w:cs="Arial"/>
          <w:b/>
          <w:sz w:val="22"/>
          <w:szCs w:val="22"/>
        </w:rPr>
        <w:t>The Next Step</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 xml:space="preserve">After completing the SWOT analysis the next step is to rate these into order of importance and the potential impact they will have on the club. </w:t>
      </w:r>
    </w:p>
    <w:p w:rsid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Then, you need to do something with the information you now have. How can you take advantage of your strengths and opportunities (can you invest some of your strong financial base, or look at a way to alter your sport?), and how can you eliminate the weaknesses and threats (use some of the money the club has to invest in promotions/advertising, or look at ways to delegate to other enthusiastic volunteers so that the committee isn’t so overworked). Is there a way that you can turn your weaknesses and threats into positives?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br/>
        <w:t>From here you can begin to formulate a plan of action to help you achieve your long-term goals.</w:t>
      </w:r>
    </w:p>
    <w:p w:rsidR="006D1BD8" w:rsidRPr="006D1BD8" w:rsidRDefault="006D1BD8" w:rsidP="006D1BD8">
      <w:pPr>
        <w:tabs>
          <w:tab w:val="left" w:pos="8100"/>
          <w:tab w:val="left" w:pos="8280"/>
        </w:tabs>
        <w:spacing w:after="60"/>
        <w:ind w:right="260"/>
        <w:jc w:val="both"/>
        <w:rPr>
          <w:rFonts w:ascii="Calibri" w:hAnsi="Calibri" w:cs="Arial"/>
          <w:sz w:val="22"/>
          <w:szCs w:val="22"/>
        </w:rPr>
      </w:pPr>
      <w:r w:rsidRPr="006D1BD8">
        <w:rPr>
          <w:rFonts w:ascii="Calibri" w:hAnsi="Calibri" w:cs="Arial"/>
          <w:sz w:val="22"/>
          <w:szCs w:val="22"/>
        </w:rPr>
        <w:t xml:space="preserve"> </w:t>
      </w:r>
    </w:p>
    <w:p w:rsidR="00E52894" w:rsidRPr="007C35A2" w:rsidRDefault="00E52894" w:rsidP="006D1BD8">
      <w:pPr>
        <w:tabs>
          <w:tab w:val="left" w:pos="1305"/>
        </w:tabs>
        <w:jc w:val="both"/>
        <w:rPr>
          <w:rFonts w:ascii="Calibri" w:hAnsi="Calibri" w:cs="Arial"/>
          <w:sz w:val="22"/>
          <w:szCs w:val="22"/>
        </w:rPr>
      </w:pPr>
      <w:bookmarkStart w:id="1" w:name="_GoBack"/>
      <w:bookmarkEnd w:id="1"/>
    </w:p>
    <w:sectPr w:rsidR="00E52894" w:rsidRPr="007C35A2" w:rsidSect="006D1B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F6A" w:rsidRDefault="00FD2F6A" w:rsidP="00926433">
      <w:r>
        <w:separator/>
      </w:r>
    </w:p>
  </w:endnote>
  <w:endnote w:type="continuationSeparator" w:id="0">
    <w:p w:rsidR="00FD2F6A" w:rsidRDefault="00FD2F6A" w:rsidP="00926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F6A" w:rsidRDefault="00FD2F6A" w:rsidP="00926433">
      <w:r>
        <w:separator/>
      </w:r>
    </w:p>
  </w:footnote>
  <w:footnote w:type="continuationSeparator" w:id="0">
    <w:p w:rsidR="00FD2F6A" w:rsidRDefault="00FD2F6A" w:rsidP="009264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161A9"/>
    <w:multiLevelType w:val="hybridMultilevel"/>
    <w:tmpl w:val="F176FF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51"/>
    <w:rsid w:val="00101B51"/>
    <w:rsid w:val="00147DC9"/>
    <w:rsid w:val="003B0F4D"/>
    <w:rsid w:val="003E3DD5"/>
    <w:rsid w:val="004512D2"/>
    <w:rsid w:val="00480EB3"/>
    <w:rsid w:val="005C77E2"/>
    <w:rsid w:val="00617038"/>
    <w:rsid w:val="006D1BD8"/>
    <w:rsid w:val="0072094C"/>
    <w:rsid w:val="007C35A2"/>
    <w:rsid w:val="00895EC4"/>
    <w:rsid w:val="00926433"/>
    <w:rsid w:val="00A341B6"/>
    <w:rsid w:val="00A74934"/>
    <w:rsid w:val="00AD7D6D"/>
    <w:rsid w:val="00B939BE"/>
    <w:rsid w:val="00BC5AC5"/>
    <w:rsid w:val="00C32107"/>
    <w:rsid w:val="00C433A5"/>
    <w:rsid w:val="00CB18B7"/>
    <w:rsid w:val="00CF5904"/>
    <w:rsid w:val="00D97D3C"/>
    <w:rsid w:val="00DA5D66"/>
    <w:rsid w:val="00E23A09"/>
    <w:rsid w:val="00E44E5B"/>
    <w:rsid w:val="00E52894"/>
    <w:rsid w:val="00E921E1"/>
    <w:rsid w:val="00EC3B0C"/>
    <w:rsid w:val="00F34B45"/>
    <w:rsid w:val="00FD2F6A"/>
    <w:rsid w:val="00FD4E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B51"/>
    <w:rPr>
      <w:sz w:val="24"/>
      <w:szCs w:val="24"/>
      <w:lang w:val="en-AU" w:eastAsia="en-AU"/>
    </w:rPr>
  </w:style>
  <w:style w:type="paragraph" w:styleId="Heading1">
    <w:name w:val="heading 1"/>
    <w:basedOn w:val="Normal"/>
    <w:next w:val="Normal"/>
    <w:qFormat/>
    <w:rsid w:val="00101B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1B5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101B51"/>
    <w:pPr>
      <w:spacing w:after="120" w:line="480" w:lineRule="auto"/>
    </w:pPr>
  </w:style>
  <w:style w:type="paragraph" w:styleId="BlockText">
    <w:name w:val="Block Text"/>
    <w:basedOn w:val="Normal"/>
    <w:rsid w:val="00101B51"/>
    <w:pPr>
      <w:spacing w:after="60"/>
      <w:ind w:left="720" w:right="374"/>
    </w:pPr>
    <w:rPr>
      <w:rFonts w:ascii="Arial" w:hAnsi="Arial" w:cs="Arial"/>
      <w:iCs/>
      <w:sz w:val="32"/>
      <w:lang w:eastAsia="en-US"/>
    </w:rPr>
  </w:style>
  <w:style w:type="table" w:styleId="TableGrid">
    <w:name w:val="Table Grid"/>
    <w:basedOn w:val="TableNormal"/>
    <w:rsid w:val="0010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26433"/>
    <w:pPr>
      <w:tabs>
        <w:tab w:val="center" w:pos="4513"/>
        <w:tab w:val="right" w:pos="9026"/>
      </w:tabs>
    </w:pPr>
  </w:style>
  <w:style w:type="character" w:customStyle="1" w:styleId="HeaderChar">
    <w:name w:val="Header Char"/>
    <w:link w:val="Header"/>
    <w:rsid w:val="00926433"/>
    <w:rPr>
      <w:sz w:val="24"/>
      <w:szCs w:val="24"/>
      <w:lang w:val="en-AU" w:eastAsia="en-AU"/>
    </w:rPr>
  </w:style>
  <w:style w:type="paragraph" w:styleId="Footer">
    <w:name w:val="footer"/>
    <w:basedOn w:val="Normal"/>
    <w:link w:val="FooterChar"/>
    <w:rsid w:val="00926433"/>
    <w:pPr>
      <w:tabs>
        <w:tab w:val="center" w:pos="4513"/>
        <w:tab w:val="right" w:pos="9026"/>
      </w:tabs>
    </w:pPr>
  </w:style>
  <w:style w:type="character" w:customStyle="1" w:styleId="FooterChar">
    <w:name w:val="Footer Char"/>
    <w:link w:val="Footer"/>
    <w:rsid w:val="00926433"/>
    <w:rPr>
      <w:sz w:val="24"/>
      <w:szCs w:val="24"/>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1B51"/>
    <w:rPr>
      <w:sz w:val="24"/>
      <w:szCs w:val="24"/>
      <w:lang w:val="en-AU" w:eastAsia="en-AU"/>
    </w:rPr>
  </w:style>
  <w:style w:type="paragraph" w:styleId="Heading1">
    <w:name w:val="heading 1"/>
    <w:basedOn w:val="Normal"/>
    <w:next w:val="Normal"/>
    <w:qFormat/>
    <w:rsid w:val="00101B5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01B51"/>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rsid w:val="00101B51"/>
    <w:pPr>
      <w:spacing w:after="120" w:line="480" w:lineRule="auto"/>
    </w:pPr>
  </w:style>
  <w:style w:type="paragraph" w:styleId="BlockText">
    <w:name w:val="Block Text"/>
    <w:basedOn w:val="Normal"/>
    <w:rsid w:val="00101B51"/>
    <w:pPr>
      <w:spacing w:after="60"/>
      <w:ind w:left="720" w:right="374"/>
    </w:pPr>
    <w:rPr>
      <w:rFonts w:ascii="Arial" w:hAnsi="Arial" w:cs="Arial"/>
      <w:iCs/>
      <w:sz w:val="32"/>
      <w:lang w:eastAsia="en-US"/>
    </w:rPr>
  </w:style>
  <w:style w:type="table" w:styleId="TableGrid">
    <w:name w:val="Table Grid"/>
    <w:basedOn w:val="TableNormal"/>
    <w:rsid w:val="00101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26433"/>
    <w:pPr>
      <w:tabs>
        <w:tab w:val="center" w:pos="4513"/>
        <w:tab w:val="right" w:pos="9026"/>
      </w:tabs>
    </w:pPr>
  </w:style>
  <w:style w:type="character" w:customStyle="1" w:styleId="HeaderChar">
    <w:name w:val="Header Char"/>
    <w:link w:val="Header"/>
    <w:rsid w:val="00926433"/>
    <w:rPr>
      <w:sz w:val="24"/>
      <w:szCs w:val="24"/>
      <w:lang w:val="en-AU" w:eastAsia="en-AU"/>
    </w:rPr>
  </w:style>
  <w:style w:type="paragraph" w:styleId="Footer">
    <w:name w:val="footer"/>
    <w:basedOn w:val="Normal"/>
    <w:link w:val="FooterChar"/>
    <w:rsid w:val="00926433"/>
    <w:pPr>
      <w:tabs>
        <w:tab w:val="center" w:pos="4513"/>
        <w:tab w:val="right" w:pos="9026"/>
      </w:tabs>
    </w:pPr>
  </w:style>
  <w:style w:type="character" w:customStyle="1" w:styleId="FooterChar">
    <w:name w:val="Footer Char"/>
    <w:link w:val="Footer"/>
    <w:rsid w:val="00926433"/>
    <w:rPr>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5495-58CF-45B5-854B-DE1B3197B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SWOT Analysis</vt:lpstr>
    </vt:vector>
  </TitlesOfParts>
  <Company>SPORT BAY OF PLENTY</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Thorby</dc:creator>
  <cp:lastModifiedBy>Rebecca Thorby</cp:lastModifiedBy>
  <cp:revision>3</cp:revision>
  <cp:lastPrinted>2011-07-17T20:59:00Z</cp:lastPrinted>
  <dcterms:created xsi:type="dcterms:W3CDTF">2015-04-22T02:57:00Z</dcterms:created>
  <dcterms:modified xsi:type="dcterms:W3CDTF">2015-04-22T03:00:00Z</dcterms:modified>
</cp:coreProperties>
</file>